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</w:pPr>
      <w:r>
        <w:drawing>
          <wp:inline distT="0" distB="0" distL="0" distR="0">
            <wp:extent cx="2000250" cy="438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EA7E71"/>
          <w:spacing w:val="30"/>
          <w:sz w:val="19"/>
          <w:szCs w:val="19"/>
        </w:rPr>
        <w:t xml:space="preserve">KIT DE PRENSA · PORTAVOCES</w:t>
      </w:r>
    </w:p>
    <w:p>
      <w:pPr>
        <w:keepLines/>
        <w:spacing w:after="260" w:before="0" w:line="34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36"/>
          <w:szCs w:val="36"/>
        </w:rPr>
        <w:t xml:space="preserve">Quién está detrás de MeetMJay</w:t>
      </w:r>
    </w:p>
    <w:p>
      <w:pPr>
        <w:keepNext/>
        <w:keepLines/>
        <w:spacing w:after="90" w:before="20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8"/>
          <w:szCs w:val="28"/>
        </w:rPr>
        <w:t xml:space="preserve">Iñaki Nieto</w:t>
      </w:r>
    </w:p>
    <w:p>
      <w:pPr>
        <w:keepLines/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EA7E71"/>
          <w:sz w:val="20"/>
          <w:szCs w:val="20"/>
        </w:rPr>
        <w:t xml:space="preserve">Fundador de MeetMJay · Portavoz</w:t>
      </w:r>
    </w:p>
    <w:p>
      <w:pPr>
        <w:keepLines/>
        <w:spacing w:after="14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Mentor, formador y empresario con más de 25 años de experiencia liderando equipos y proyectos de transformación. Su trayectoria se ha desarrollado en la comunicación, la formación y las iniciativas centradas en las personas.</w:t>
      </w:r>
    </w:p>
    <w:p>
      <w:pPr>
        <w:keepLines/>
        <w:spacing w:after="14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Impulsa MeetMJay a partir de su propia historia familiar. Primero acompañó a su abuela, con alzhéimer, y comprobó que lo más duro no era el olvido, sino la desconexión. Cuando su madre, María José, empezó a mostrar los primeros cambios cognitivos, decidió crear la herramienta que le habría gustado tener. La aplicación lleva su nombre: MJ, MJay.</w:t>
      </w:r>
    </w:p>
    <w:p>
      <w:pPr>
        <w:keepLines/>
        <w:spacing w:after="14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Disponible para entrevistas sobre deterioro cognitivo, cuidado familiar, bienestar emocional y tecnología accesible para personas mayores.</w:t>
      </w:r>
    </w:p>
    <w:p>
      <w:pPr>
        <w:keepNext/>
        <w:keepLines/>
        <w:spacing w:after="90" w:before="20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8"/>
          <w:szCs w:val="28"/>
        </w:rPr>
        <w:t xml:space="preserve">Dr. Mario Salas</w:t>
      </w:r>
    </w:p>
    <w:p>
      <w:pPr>
        <w:keepLines/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EA7E71"/>
          <w:sz w:val="20"/>
          <w:szCs w:val="20"/>
        </w:rPr>
        <w:t xml:space="preserve">Asesor clínico · Lidera el proceso de validación</w:t>
      </w:r>
    </w:p>
    <w:p>
      <w:pPr>
        <w:keepLines/>
        <w:spacing w:after="14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Médico especialista en Geriatría y experto en deterioro cognitivo y demencias. Lidera la Unidad de Deterioro Cognitivo del Hospital Clínico San Carlos de Madrid.</w:t>
      </w:r>
    </w:p>
    <w:p>
      <w:pPr>
        <w:keepLines/>
        <w:spacing w:after="14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En MeetMJay aporta una perspectiva clínica, científica y centrada en la persona: asesora al equipo sobre las necesidades reales de las personas con deterioro cognitivo y su acompañamiento cotidiano, y lidera el proceso de validación de la aplicación.</w:t>
      </w:r>
    </w:p>
    <w:p>
      <w:pPr>
        <w:keepNext/>
        <w:keepLines/>
        <w:spacing w:after="90" w:before="26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24"/>
          <w:szCs w:val="24"/>
        </w:rPr>
        <w:t xml:space="preserve">El equipo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Jonathan Estrella, ingeniero informático.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Gonzalo Pérez, responsable de desarrollo de producto.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Manuel García, gestión financiera.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rFonts w:ascii="Atkinson Hyperlegible" w:cs="Atkinson Hyperlegible" w:eastAsia="Atkinson Hyperlegible" w:hAnsi="Atkinson Hyperlegible"/>
          <w:b w:val="false"/>
          <w:bCs w:val="false"/>
          <w:i w:val="false"/>
          <w:iCs w:val="false"/>
          <w:color w:val="2A2A2A"/>
          <w:sz w:val="21"/>
          <w:szCs w:val="21"/>
        </w:rPr>
        <w:t xml:space="preserve">Andrés Cortés, desarrollo web y administración de sistemas.</w:t>
      </w:r>
    </w:p>
    <w:sectPr>
      <w:footerReference w:type="default" r:id="rId7"/>
      <w:pgSz w:w="11906" w:h="16838" w:orient="portrait"/>
      <w:pgMar w:top="85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spacing w:after="0" w:before="0" w:line="300"/>
      <w:jc w:val="center"/>
    </w:pPr>
    <w:r>
      <w:rPr>
        <w:rFonts w:ascii="Atkinson Hyperlegible" w:cs="Atkinson Hyperlegible" w:eastAsia="Atkinson Hyperlegible" w:hAnsi="Atkinson Hyperlegible"/>
        <w:b w:val="false"/>
        <w:bCs w:val="false"/>
        <w:i w:val="false"/>
        <w:iCs w:val="false"/>
        <w:color w:val="666666"/>
        <w:sz w:val="16"/>
        <w:szCs w:val="16"/>
      </w:rPr>
      <w:t xml:space="preserve">MeetMJay · meetmjay.com/prensa · info@meetmjay.com · 605 98 28 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EA7E7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d9b58be815a9e989c8412715fd6b170a23c0ce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2026-10-08T13:35:54.171Z</dcterms:created>
  <dcterms:modified xsi:type="dcterms:W3CDTF">2026-10-08T13:35:54.171Z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